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E7E30" w14:textId="77777777" w:rsidR="00556287" w:rsidRPr="00BB6095" w:rsidRDefault="00556287" w:rsidP="00556287">
      <w:pPr>
        <w:rPr>
          <w:rStyle w:val="Titolodellibro"/>
          <w:sz w:val="32"/>
          <w:szCs w:val="32"/>
        </w:rPr>
      </w:pPr>
      <w:r w:rsidRPr="00BB6095">
        <w:rPr>
          <w:rStyle w:val="Titolodellibro"/>
          <w:sz w:val="32"/>
          <w:szCs w:val="32"/>
        </w:rPr>
        <w:t xml:space="preserve">Curriculum vitae  </w:t>
      </w:r>
    </w:p>
    <w:p w14:paraId="0D6BCEE2" w14:textId="77777777" w:rsidR="00556287" w:rsidRDefault="00556287" w:rsidP="00556287">
      <w:pPr>
        <w:rPr>
          <w:sz w:val="28"/>
          <w:szCs w:val="28"/>
        </w:rPr>
      </w:pPr>
    </w:p>
    <w:p w14:paraId="7BEC669A" w14:textId="77777777" w:rsidR="00556287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>Francesca Izzo ha insegnato Storia delle dottrine politiche e Filosofia della politica all’Università l’Orientale di Napoli dal 1981 al 2013.</w:t>
      </w:r>
    </w:p>
    <w:p w14:paraId="37290C1F" w14:textId="77777777" w:rsidR="00556287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>La sua attività di ricerca si è svolta intorno al pensiero filosofico e politico del Seicento e del Novecento.</w:t>
      </w:r>
    </w:p>
    <w:p w14:paraId="3CC2C393" w14:textId="77777777" w:rsidR="00556287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>Ha diretto il Centro di studi e ricerche delle donne presso la Fondazione Istituto Gramsci (1992-95);</w:t>
      </w:r>
      <w:r w:rsidRPr="0056413E">
        <w:rPr>
          <w:sz w:val="28"/>
          <w:szCs w:val="28"/>
        </w:rPr>
        <w:t xml:space="preserve"> </w:t>
      </w:r>
      <w:r>
        <w:rPr>
          <w:sz w:val="28"/>
          <w:szCs w:val="28"/>
        </w:rPr>
        <w:t>È stata membro del comitato scientifico della Fondazione Istituto Gramsci e attualmente fa parte del Comitato dei Garanti</w:t>
      </w:r>
    </w:p>
    <w:p w14:paraId="16D5AEBA" w14:textId="77777777" w:rsidR="00556287" w:rsidRDefault="00556287" w:rsidP="00556287">
      <w:pPr>
        <w:rPr>
          <w:sz w:val="28"/>
          <w:szCs w:val="28"/>
        </w:rPr>
      </w:pPr>
    </w:p>
    <w:p w14:paraId="1E9CE49F" w14:textId="77777777" w:rsidR="00556287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>Eletta deputata nelle fila del partito Pds/Ds nella legislatura 1996/2001  è stata membro delle Commissioni permanenti Affari costituzionali e Affari Esteri, occupandosi, anche nella veste di coordinatrice nazionale delle donne del partito dei Democratici di Sinistra, dei diritti delle donne e dei diritti umani, in particolare impegnandosi nel sostegno alla ricerca,</w:t>
      </w:r>
      <w:r w:rsidRPr="00E33E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aperta dalle madri di Plaza de Majo, della verità e giustizia per i desaparecidos argentini. </w:t>
      </w:r>
    </w:p>
    <w:p w14:paraId="03FB7371" w14:textId="77777777" w:rsidR="00556287" w:rsidRDefault="00556287" w:rsidP="00556287">
      <w:pPr>
        <w:rPr>
          <w:sz w:val="28"/>
          <w:szCs w:val="28"/>
        </w:rPr>
      </w:pPr>
    </w:p>
    <w:p w14:paraId="60887B0F" w14:textId="77777777" w:rsidR="00556287" w:rsidRDefault="00556287" w:rsidP="00556287">
      <w:pPr>
        <w:rPr>
          <w:rFonts w:ascii="Calibri" w:eastAsia="Calibri" w:hAnsi="Calibri"/>
          <w:sz w:val="28"/>
        </w:rPr>
      </w:pPr>
    </w:p>
    <w:p w14:paraId="6EE5D373" w14:textId="77777777" w:rsidR="00556287" w:rsidRDefault="00556287" w:rsidP="00556287">
      <w:pPr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Ha dedicato un particolare impegno alla ricerca di soluzioni dei problemi teorici, sociali e politici sollevati dai movimenti per i diritti e la libertà delle donne. </w:t>
      </w:r>
    </w:p>
    <w:p w14:paraId="01EDDD4A" w14:textId="77777777" w:rsidR="00556287" w:rsidRDefault="00556287" w:rsidP="00556287">
      <w:pPr>
        <w:rPr>
          <w:rFonts w:ascii="Calibri" w:eastAsia="Calibri" w:hAnsi="Calibri"/>
          <w:sz w:val="28"/>
        </w:rPr>
      </w:pPr>
      <w:r>
        <w:rPr>
          <w:rFonts w:ascii="Calibri" w:eastAsia="Calibri" w:hAnsi="Calibri"/>
          <w:sz w:val="28"/>
        </w:rPr>
        <w:t xml:space="preserve">Ha contribuito alla nascita di una delle prime riviste femministe italiane </w:t>
      </w:r>
      <w:r w:rsidRPr="00BF1A90">
        <w:rPr>
          <w:rFonts w:ascii="Calibri" w:eastAsia="Calibri" w:hAnsi="Calibri"/>
          <w:i/>
          <w:sz w:val="28"/>
        </w:rPr>
        <w:t>Rosa</w:t>
      </w:r>
      <w:r>
        <w:rPr>
          <w:rFonts w:ascii="Calibri" w:eastAsia="Calibri" w:hAnsi="Calibri"/>
          <w:i/>
          <w:sz w:val="28"/>
        </w:rPr>
        <w:t xml:space="preserve"> </w:t>
      </w:r>
      <w:r>
        <w:rPr>
          <w:rFonts w:ascii="Calibri" w:eastAsia="Calibri" w:hAnsi="Calibri"/>
          <w:sz w:val="28"/>
        </w:rPr>
        <w:t xml:space="preserve">nel lontano 1974. Ha partecipato all’elaborazione e diffusione della Carta delle donne comuniste nel 1986 e dal 1992 al 1994 ha diretto il </w:t>
      </w:r>
      <w:r w:rsidRPr="00535998">
        <w:rPr>
          <w:rFonts w:ascii="Calibri" w:eastAsia="Calibri" w:hAnsi="Calibri"/>
          <w:i/>
          <w:sz w:val="28"/>
        </w:rPr>
        <w:t xml:space="preserve">Centro di studi e ricerche dell’Archivio delle donne </w:t>
      </w:r>
      <w:r>
        <w:rPr>
          <w:rFonts w:ascii="Calibri" w:eastAsia="Calibri" w:hAnsi="Calibri"/>
          <w:sz w:val="28"/>
        </w:rPr>
        <w:t>della Fondazione Gramsci oltre a svolgere un’intensa attività pubblicistica sull’argomento.</w:t>
      </w:r>
    </w:p>
    <w:p w14:paraId="1D4F12C3" w14:textId="77777777" w:rsidR="00556287" w:rsidRPr="00535998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 xml:space="preserve">E’ tra le fondatrici nel 2011 del movimento </w:t>
      </w:r>
      <w:r w:rsidRPr="00535998">
        <w:rPr>
          <w:i/>
          <w:sz w:val="28"/>
          <w:szCs w:val="28"/>
        </w:rPr>
        <w:t>Se non ora quando?</w:t>
      </w:r>
      <w:r>
        <w:rPr>
          <w:sz w:val="28"/>
          <w:szCs w:val="28"/>
        </w:rPr>
        <w:t xml:space="preserve">  e attualmente </w:t>
      </w:r>
      <w:r w:rsidR="00894869">
        <w:rPr>
          <w:sz w:val="28"/>
          <w:szCs w:val="28"/>
        </w:rPr>
        <w:t xml:space="preserve">fa parte </w:t>
      </w:r>
      <w:r>
        <w:rPr>
          <w:sz w:val="28"/>
          <w:szCs w:val="28"/>
        </w:rPr>
        <w:t xml:space="preserve">dell’Associazione  </w:t>
      </w:r>
      <w:r w:rsidRPr="00535998">
        <w:rPr>
          <w:i/>
          <w:sz w:val="28"/>
          <w:szCs w:val="28"/>
        </w:rPr>
        <w:t>Se non ora quando-Libere</w:t>
      </w:r>
      <w:r>
        <w:rPr>
          <w:sz w:val="28"/>
          <w:szCs w:val="28"/>
        </w:rPr>
        <w:t xml:space="preserve">.  Fa parte dell’Accordo di azione comune per la democrazia paritaria. Partecipa alla campagna </w:t>
      </w:r>
      <w:r w:rsidRPr="00535998">
        <w:rPr>
          <w:i/>
          <w:sz w:val="28"/>
          <w:szCs w:val="28"/>
        </w:rPr>
        <w:t>Mai più complici</w:t>
      </w:r>
      <w:r>
        <w:rPr>
          <w:sz w:val="28"/>
          <w:szCs w:val="28"/>
        </w:rPr>
        <w:t xml:space="preserve"> contro i femminicidi e la violenza sulle donne</w:t>
      </w:r>
      <w:r w:rsidRPr="00C4575C">
        <w:rPr>
          <w:sz w:val="28"/>
          <w:szCs w:val="28"/>
        </w:rPr>
        <w:t xml:space="preserve"> </w:t>
      </w:r>
      <w:r>
        <w:rPr>
          <w:sz w:val="28"/>
          <w:szCs w:val="28"/>
        </w:rPr>
        <w:t>nelle scuole e nelle carceri. E’ impegnata in prima linea nella campagna internazionale contro la maternità surrogata.</w:t>
      </w:r>
    </w:p>
    <w:p w14:paraId="7D8F8321" w14:textId="77777777" w:rsidR="00556287" w:rsidRDefault="00556287" w:rsidP="00556287">
      <w:pPr>
        <w:rPr>
          <w:sz w:val="28"/>
          <w:szCs w:val="28"/>
        </w:rPr>
      </w:pPr>
      <w:r>
        <w:rPr>
          <w:sz w:val="28"/>
          <w:szCs w:val="28"/>
        </w:rPr>
        <w:t xml:space="preserve">Pubblica post sul sito </w:t>
      </w:r>
      <w:hyperlink r:id="rId7" w:history="1">
        <w:r w:rsidRPr="000E51C0">
          <w:rPr>
            <w:rStyle w:val="Collegamentoipertestuale"/>
            <w:sz w:val="28"/>
            <w:szCs w:val="28"/>
          </w:rPr>
          <w:t>www.cheliberta.it</w:t>
        </w:r>
      </w:hyperlink>
      <w:r>
        <w:rPr>
          <w:sz w:val="28"/>
          <w:szCs w:val="28"/>
        </w:rPr>
        <w:t xml:space="preserve">  </w:t>
      </w:r>
    </w:p>
    <w:p w14:paraId="05A673FD" w14:textId="77777777" w:rsidR="00556287" w:rsidRDefault="00556287" w:rsidP="00556287">
      <w:pPr>
        <w:pStyle w:val="Corpodeltesto"/>
        <w:rPr>
          <w:szCs w:val="28"/>
        </w:rPr>
      </w:pPr>
    </w:p>
    <w:p w14:paraId="5DBC7312" w14:textId="77777777" w:rsidR="00556287" w:rsidRPr="00215DC2" w:rsidRDefault="00556287" w:rsidP="00556287">
      <w:pPr>
        <w:pStyle w:val="Corpodeltesto"/>
        <w:rPr>
          <w:rFonts w:asciiTheme="minorHAnsi" w:hAnsiTheme="minorHAnsi"/>
        </w:rPr>
      </w:pPr>
      <w:r>
        <w:rPr>
          <w:szCs w:val="28"/>
        </w:rPr>
        <w:t xml:space="preserve">I suoi più recenti interventi </w:t>
      </w:r>
      <w:r>
        <w:rPr>
          <w:rFonts w:asciiTheme="minorHAnsi" w:hAnsiTheme="minorHAnsi"/>
        </w:rPr>
        <w:t>a incontri sulle donne e contro la violenza :</w:t>
      </w:r>
    </w:p>
    <w:p w14:paraId="2197624A" w14:textId="77777777" w:rsidR="00556287" w:rsidRPr="0017602B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>Relazione</w:t>
      </w:r>
      <w:r w:rsidRPr="0017602B">
        <w:rPr>
          <w:rFonts w:asciiTheme="minorHAnsi" w:hAnsiTheme="minorHAnsi"/>
        </w:rPr>
        <w:t xml:space="preserve"> </w:t>
      </w:r>
      <w:r w:rsidRPr="007174F7">
        <w:rPr>
          <w:rFonts w:asciiTheme="minorHAnsi" w:hAnsiTheme="minorHAnsi"/>
          <w:i/>
        </w:rPr>
        <w:t>Un femminismo particolare</w:t>
      </w:r>
      <w:r w:rsidRPr="0017602B">
        <w:rPr>
          <w:rFonts w:asciiTheme="minorHAnsi" w:hAnsiTheme="minorHAnsi"/>
        </w:rPr>
        <w:t xml:space="preserve">  al Convegno</w:t>
      </w:r>
      <w:r>
        <w:rPr>
          <w:rFonts w:asciiTheme="minorHAnsi" w:hAnsiTheme="minorHAnsi"/>
        </w:rPr>
        <w:t xml:space="preserve"> </w:t>
      </w:r>
      <w:r w:rsidRPr="007174F7">
        <w:rPr>
          <w:rFonts w:asciiTheme="minorHAnsi" w:hAnsiTheme="minorHAnsi"/>
          <w:i/>
        </w:rPr>
        <w:t>Una vita quasi due</w:t>
      </w:r>
      <w:r w:rsidRPr="0017602B">
        <w:rPr>
          <w:rFonts w:asciiTheme="minorHAnsi" w:hAnsiTheme="minorHAnsi"/>
        </w:rPr>
        <w:t xml:space="preserve"> in ricordo di Miriam Mafai</w:t>
      </w:r>
      <w:r>
        <w:rPr>
          <w:rFonts w:asciiTheme="minorHAnsi" w:hAnsiTheme="minorHAnsi"/>
        </w:rPr>
        <w:t>, Palazzo Montecitorio, Roma 14 aprile 2016</w:t>
      </w:r>
    </w:p>
    <w:p w14:paraId="47A2882D" w14:textId="77777777" w:rsidR="0055628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Conferenza conclusiva del Progetto/concorso per le scuole </w:t>
      </w:r>
      <w:r>
        <w:rPr>
          <w:rFonts w:asciiTheme="minorHAnsi" w:hAnsiTheme="minorHAnsi"/>
          <w:i/>
        </w:rPr>
        <w:t>, Voltiamo pagina</w:t>
      </w:r>
      <w:r w:rsidRPr="00600AAC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600AAC">
        <w:rPr>
          <w:rFonts w:asciiTheme="minorHAnsi" w:hAnsiTheme="minorHAnsi"/>
        </w:rPr>
        <w:t>S.Donà</w:t>
      </w:r>
      <w:r>
        <w:rPr>
          <w:rFonts w:asciiTheme="minorHAnsi" w:hAnsiTheme="minorHAnsi"/>
        </w:rPr>
        <w:t>, 8 novembre 2016;</w:t>
      </w:r>
    </w:p>
    <w:p w14:paraId="414EF147" w14:textId="77777777" w:rsidR="0055628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Partecipazione al Convegno </w:t>
      </w:r>
      <w:r w:rsidRPr="00FA0335">
        <w:rPr>
          <w:rFonts w:asciiTheme="minorHAnsi" w:hAnsiTheme="minorHAnsi"/>
          <w:i/>
        </w:rPr>
        <w:t>Libere di scegliere?</w:t>
      </w:r>
      <w:r>
        <w:rPr>
          <w:rFonts w:asciiTheme="minorHAnsi" w:hAnsiTheme="minorHAnsi"/>
        </w:rPr>
        <w:t xml:space="preserve"> In occasione del 25 novembre, Genova , 18 novembre 2016;</w:t>
      </w:r>
    </w:p>
    <w:p w14:paraId="0C8AFCD9" w14:textId="77777777" w:rsidR="0055628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Intervento   al Convegno </w:t>
      </w:r>
      <w:r w:rsidRPr="003F26F9">
        <w:rPr>
          <w:rFonts w:asciiTheme="minorHAnsi" w:hAnsiTheme="minorHAnsi"/>
          <w:i/>
        </w:rPr>
        <w:t>Woman no alla violenza di genere</w:t>
      </w:r>
      <w:r>
        <w:rPr>
          <w:rFonts w:asciiTheme="minorHAnsi" w:hAnsiTheme="minorHAnsi"/>
        </w:rPr>
        <w:t xml:space="preserve"> , Università degli studi, Matera 25 novembre 2016</w:t>
      </w:r>
    </w:p>
    <w:p w14:paraId="4B12D252" w14:textId="77777777" w:rsidR="0055628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Introduzione al Convegno </w:t>
      </w:r>
      <w:r w:rsidRPr="002C2E1A">
        <w:rPr>
          <w:rFonts w:asciiTheme="minorHAnsi" w:hAnsiTheme="minorHAnsi"/>
          <w:i/>
        </w:rPr>
        <w:t>Maternità al bivio</w:t>
      </w:r>
      <w:r>
        <w:rPr>
          <w:rFonts w:asciiTheme="minorHAnsi" w:hAnsiTheme="minorHAnsi"/>
          <w:i/>
        </w:rPr>
        <w:t>: dalla libera scelta alla surrogata.Una sfida mondiale</w:t>
      </w:r>
      <w:r>
        <w:rPr>
          <w:rFonts w:asciiTheme="minorHAnsi" w:hAnsiTheme="minorHAnsi"/>
        </w:rPr>
        <w:t>. Camera dei deputati, Roma 23 marzo 2017</w:t>
      </w:r>
    </w:p>
    <w:p w14:paraId="2C1B6430" w14:textId="77777777" w:rsidR="0055628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Intervento </w:t>
      </w:r>
      <w:r w:rsidRPr="007174F7">
        <w:rPr>
          <w:rFonts w:asciiTheme="minorHAnsi" w:hAnsiTheme="minorHAnsi"/>
          <w:i/>
        </w:rPr>
        <w:t>Mai più complici</w:t>
      </w:r>
      <w:r>
        <w:rPr>
          <w:rFonts w:asciiTheme="minorHAnsi" w:hAnsiTheme="minorHAnsi"/>
        </w:rPr>
        <w:t xml:space="preserve"> al VII  Convegno Donne e Religioni: </w:t>
      </w:r>
      <w:r w:rsidRPr="007174F7">
        <w:rPr>
          <w:rFonts w:asciiTheme="minorHAnsi" w:hAnsiTheme="minorHAnsi"/>
          <w:i/>
        </w:rPr>
        <w:t>Ignoranza, Violenza, Discriminazioni</w:t>
      </w:r>
      <w:r>
        <w:rPr>
          <w:rFonts w:asciiTheme="minorHAnsi" w:hAnsiTheme="minorHAnsi"/>
        </w:rPr>
        <w:t>, 19 e 22  maggio 2017, Roma Palazzo Montecitorio</w:t>
      </w:r>
    </w:p>
    <w:p w14:paraId="31DF5B75" w14:textId="77777777" w:rsidR="00556287" w:rsidRPr="007174F7" w:rsidRDefault="00556287" w:rsidP="00556287">
      <w:pPr>
        <w:pStyle w:val="Corpodeltes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Intervento </w:t>
      </w:r>
      <w:r w:rsidRPr="009B01D7">
        <w:rPr>
          <w:rFonts w:asciiTheme="minorHAnsi" w:hAnsiTheme="minorHAnsi"/>
          <w:i/>
        </w:rPr>
        <w:t>Maternità surrogata e libertà fe</w:t>
      </w:r>
      <w:r>
        <w:rPr>
          <w:rFonts w:asciiTheme="minorHAnsi" w:hAnsiTheme="minorHAnsi"/>
        </w:rPr>
        <w:t xml:space="preserve">mminile al Convegno nazionale </w:t>
      </w:r>
      <w:r w:rsidRPr="009B01D7">
        <w:rPr>
          <w:rFonts w:asciiTheme="minorHAnsi" w:hAnsiTheme="minorHAnsi"/>
          <w:i/>
        </w:rPr>
        <w:t>Io, sono ancora mia?</w:t>
      </w:r>
      <w:r>
        <w:rPr>
          <w:rFonts w:asciiTheme="minorHAnsi" w:hAnsiTheme="minorHAnsi"/>
        </w:rPr>
        <w:t xml:space="preserve"> Gestazione per altri- Maternità surrogata :il difficile cammino delle donne tra abolizione regolamentazione e/o autodeterminazione, S.Donà 29 ottobre 2017</w:t>
      </w:r>
    </w:p>
    <w:p w14:paraId="60C45F0F" w14:textId="77777777" w:rsidR="00556287" w:rsidRPr="007174F7" w:rsidRDefault="00556287" w:rsidP="00556287">
      <w:pPr>
        <w:rPr>
          <w:i/>
          <w:sz w:val="28"/>
          <w:szCs w:val="28"/>
        </w:rPr>
      </w:pPr>
    </w:p>
    <w:p w14:paraId="687FAE32" w14:textId="77777777" w:rsidR="00556287" w:rsidRDefault="00556287" w:rsidP="00556287">
      <w:pPr>
        <w:rPr>
          <w:sz w:val="28"/>
          <w:szCs w:val="28"/>
        </w:rPr>
      </w:pPr>
    </w:p>
    <w:p w14:paraId="054A95A6" w14:textId="77777777" w:rsidR="00556287" w:rsidRDefault="00556287" w:rsidP="00556287">
      <w:pPr>
        <w:rPr>
          <w:sz w:val="28"/>
          <w:szCs w:val="28"/>
        </w:rPr>
      </w:pPr>
    </w:p>
    <w:p w14:paraId="195BC0D9" w14:textId="77777777" w:rsidR="00556287" w:rsidRPr="00592680" w:rsidRDefault="00556287" w:rsidP="00556287">
      <w:pPr>
        <w:rPr>
          <w:sz w:val="28"/>
          <w:szCs w:val="28"/>
        </w:rPr>
      </w:pPr>
    </w:p>
    <w:p w14:paraId="7001F981" w14:textId="77777777" w:rsidR="00556287" w:rsidRPr="00215DC2" w:rsidRDefault="00556287" w:rsidP="00556287">
      <w:pPr>
        <w:rPr>
          <w:rFonts w:asciiTheme="minorHAnsi" w:hAnsiTheme="minorHAnsi"/>
          <w:sz w:val="28"/>
          <w:szCs w:val="28"/>
        </w:rPr>
      </w:pPr>
      <w:r w:rsidRPr="00215DC2">
        <w:rPr>
          <w:rFonts w:asciiTheme="minorHAnsi" w:hAnsiTheme="minorHAnsi"/>
          <w:sz w:val="28"/>
          <w:szCs w:val="28"/>
        </w:rPr>
        <w:t>Pubblicazioni</w:t>
      </w:r>
      <w:r>
        <w:rPr>
          <w:rFonts w:asciiTheme="minorHAnsi" w:hAnsiTheme="minorHAnsi"/>
          <w:sz w:val="28"/>
          <w:szCs w:val="28"/>
        </w:rPr>
        <w:t xml:space="preserve"> più recenti</w:t>
      </w:r>
    </w:p>
    <w:p w14:paraId="16CDBE4E" w14:textId="437AE21D" w:rsidR="00556287" w:rsidRPr="001A1FDE" w:rsidRDefault="000A245A" w:rsidP="00556287">
      <w:pPr>
        <w:rPr>
          <w:rFonts w:asciiTheme="minorHAnsi" w:hAnsiTheme="minorHAnsi"/>
          <w:sz w:val="28"/>
          <w:szCs w:val="28"/>
        </w:rPr>
      </w:pPr>
      <w:r w:rsidRPr="000A245A">
        <w:rPr>
          <w:rFonts w:asciiTheme="minorHAnsi" w:hAnsiTheme="minorHAnsi"/>
          <w:i/>
          <w:sz w:val="28"/>
          <w:szCs w:val="28"/>
        </w:rPr>
        <w:t>Soggetto e corpo</w:t>
      </w:r>
      <w:r w:rsidRPr="000A245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in A.Riviello, </w:t>
      </w:r>
      <w:r w:rsidRPr="000A245A">
        <w:rPr>
          <w:rFonts w:asciiTheme="minorHAnsi" w:hAnsiTheme="minorHAnsi"/>
          <w:i/>
          <w:sz w:val="28"/>
          <w:szCs w:val="28"/>
        </w:rPr>
        <w:t>Lo spariglio</w:t>
      </w:r>
      <w:r>
        <w:rPr>
          <w:rFonts w:asciiTheme="minorHAnsi" w:hAnsiTheme="minorHAnsi"/>
          <w:sz w:val="28"/>
          <w:szCs w:val="28"/>
        </w:rPr>
        <w:t>, Castelvecchi 2019</w:t>
      </w:r>
    </w:p>
    <w:p w14:paraId="6E0A744D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i/>
          <w:sz w:val="28"/>
          <w:szCs w:val="28"/>
        </w:rPr>
        <w:t xml:space="preserve">Maternità e libertà, </w:t>
      </w:r>
      <w:r w:rsidRPr="001A1FDE">
        <w:rPr>
          <w:rFonts w:asciiTheme="minorHAnsi" w:hAnsiTheme="minorHAnsi"/>
          <w:sz w:val="28"/>
          <w:szCs w:val="28"/>
        </w:rPr>
        <w:t>Roma, Castelvecchi 2017;</w:t>
      </w:r>
    </w:p>
    <w:p w14:paraId="221C9022" w14:textId="77777777" w:rsidR="00556287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i/>
          <w:sz w:val="28"/>
          <w:szCs w:val="28"/>
        </w:rPr>
        <w:t xml:space="preserve">Le avventure della libertà. Dall’antica Grecia al secolo delle donne, </w:t>
      </w:r>
      <w:r w:rsidRPr="001A1FDE">
        <w:rPr>
          <w:rFonts w:asciiTheme="minorHAnsi" w:hAnsiTheme="minorHAnsi"/>
          <w:sz w:val="28"/>
          <w:szCs w:val="28"/>
        </w:rPr>
        <w:t>Roma,</w:t>
      </w:r>
      <w:r w:rsidRPr="001A1FDE">
        <w:rPr>
          <w:rFonts w:asciiTheme="minorHAnsi" w:hAnsiTheme="minorHAnsi"/>
          <w:i/>
          <w:sz w:val="28"/>
          <w:szCs w:val="28"/>
        </w:rPr>
        <w:t xml:space="preserve"> </w:t>
      </w:r>
      <w:r w:rsidRPr="001A1FDE">
        <w:rPr>
          <w:rFonts w:asciiTheme="minorHAnsi" w:hAnsiTheme="minorHAnsi"/>
          <w:sz w:val="28"/>
          <w:szCs w:val="28"/>
        </w:rPr>
        <w:t xml:space="preserve">Carocci 2016; </w:t>
      </w:r>
    </w:p>
    <w:p w14:paraId="3CD21A08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i/>
          <w:sz w:val="28"/>
          <w:szCs w:val="28"/>
        </w:rPr>
        <w:t>Democrazia e cosmopolitismo in Antonio Gramsci</w:t>
      </w:r>
      <w:r w:rsidRPr="001A1FDE">
        <w:rPr>
          <w:rFonts w:asciiTheme="minorHAnsi" w:hAnsiTheme="minorHAnsi"/>
          <w:sz w:val="28"/>
          <w:szCs w:val="28"/>
        </w:rPr>
        <w:t xml:space="preserve">, Roma, Carocci 2009;  </w:t>
      </w:r>
    </w:p>
    <w:p w14:paraId="633D68CA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i/>
          <w:sz w:val="28"/>
          <w:szCs w:val="28"/>
        </w:rPr>
        <w:t>Forme della modernità. Antropologia, politica e teologia in Thomas Hobbes,</w:t>
      </w:r>
      <w:r w:rsidRPr="001A1FDE">
        <w:rPr>
          <w:rFonts w:asciiTheme="minorHAnsi" w:hAnsiTheme="minorHAnsi"/>
          <w:sz w:val="28"/>
          <w:szCs w:val="28"/>
        </w:rPr>
        <w:t xml:space="preserve"> Roma, Laterza 2005</w:t>
      </w:r>
    </w:p>
    <w:p w14:paraId="45E9FCF3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i/>
          <w:sz w:val="28"/>
          <w:szCs w:val="28"/>
        </w:rPr>
        <w:t>Introduzione</w:t>
      </w:r>
      <w:r w:rsidRPr="001A1FDE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a </w:t>
      </w:r>
      <w:r w:rsidRPr="001A1FDE">
        <w:rPr>
          <w:rFonts w:asciiTheme="minorHAnsi" w:hAnsiTheme="minorHAnsi"/>
          <w:sz w:val="28"/>
          <w:szCs w:val="28"/>
        </w:rPr>
        <w:t xml:space="preserve">U.Grozio, </w:t>
      </w:r>
      <w:r w:rsidRPr="001A1FDE">
        <w:rPr>
          <w:rFonts w:asciiTheme="minorHAnsi" w:hAnsiTheme="minorHAnsi"/>
          <w:i/>
          <w:sz w:val="28"/>
          <w:szCs w:val="28"/>
        </w:rPr>
        <w:t xml:space="preserve">Mare liberum </w:t>
      </w:r>
      <w:r w:rsidRPr="001A1FDE">
        <w:rPr>
          <w:rFonts w:asciiTheme="minorHAnsi" w:hAnsiTheme="minorHAnsi"/>
          <w:sz w:val="28"/>
          <w:szCs w:val="28"/>
        </w:rPr>
        <w:t>(cura di Francesca Izzo), Napoli, Liguori, 2007</w:t>
      </w:r>
    </w:p>
    <w:p w14:paraId="3C99E1E0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</w:p>
    <w:p w14:paraId="767B21EB" w14:textId="77777777" w:rsidR="00556287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sz w:val="28"/>
          <w:szCs w:val="28"/>
        </w:rPr>
        <w:t>Saggi in opere collettive :</w:t>
      </w:r>
    </w:p>
    <w:p w14:paraId="3796993D" w14:textId="27818B49" w:rsidR="000C44F3" w:rsidRPr="001A1FDE" w:rsidRDefault="000C44F3" w:rsidP="0055628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i/>
          <w:color w:val="000000"/>
        </w:rPr>
        <w:t xml:space="preserve">De l’internationalisme à un nouveau cosmopolitisme dans les ‘Cahiers de prison’ de Antonio Gramsci </w:t>
      </w:r>
      <w:r>
        <w:rPr>
          <w:rFonts w:asciiTheme="minorHAnsi" w:hAnsiTheme="minorHAnsi"/>
          <w:color w:val="000000"/>
        </w:rPr>
        <w:t xml:space="preserve">in </w:t>
      </w:r>
      <w:r>
        <w:rPr>
          <w:rFonts w:asciiTheme="minorHAnsi" w:hAnsiTheme="minorHAnsi"/>
          <w:i/>
          <w:color w:val="000000"/>
        </w:rPr>
        <w:t xml:space="preserve">Rosa Luxemburg Antonio Gramsci Actuels </w:t>
      </w:r>
      <w:r>
        <w:rPr>
          <w:rFonts w:asciiTheme="minorHAnsi" w:hAnsiTheme="minorHAnsi"/>
          <w:color w:val="000000"/>
        </w:rPr>
        <w:t>Editions Kimé, Paris 2018</w:t>
      </w:r>
      <w:bookmarkStart w:id="0" w:name="_GoBack"/>
      <w:bookmarkEnd w:id="0"/>
    </w:p>
    <w:p w14:paraId="6CD12283" w14:textId="77777777" w:rsidR="00556287" w:rsidRDefault="00556287" w:rsidP="00556287">
      <w:pPr>
        <w:pStyle w:val="Corpodeltesto"/>
        <w:rPr>
          <w:rFonts w:asciiTheme="minorHAnsi" w:hAnsiTheme="minorHAnsi"/>
          <w:color w:val="000000"/>
          <w:szCs w:val="28"/>
        </w:rPr>
      </w:pPr>
      <w:r w:rsidRPr="001A1FDE">
        <w:rPr>
          <w:rFonts w:asciiTheme="minorHAnsi" w:hAnsiTheme="minorHAnsi"/>
          <w:i/>
          <w:color w:val="000000"/>
          <w:szCs w:val="28"/>
        </w:rPr>
        <w:t>Croce:</w:t>
      </w:r>
      <w:r>
        <w:rPr>
          <w:rFonts w:asciiTheme="minorHAnsi" w:hAnsiTheme="minorHAnsi"/>
          <w:i/>
          <w:color w:val="000000"/>
          <w:szCs w:val="28"/>
        </w:rPr>
        <w:t xml:space="preserve"> </w:t>
      </w:r>
      <w:r w:rsidRPr="001A1FDE">
        <w:rPr>
          <w:rFonts w:asciiTheme="minorHAnsi" w:hAnsiTheme="minorHAnsi"/>
          <w:i/>
          <w:color w:val="000000"/>
          <w:szCs w:val="28"/>
        </w:rPr>
        <w:t xml:space="preserve">Machiavelli e la storia della filosofia della </w:t>
      </w:r>
      <w:r w:rsidRPr="001A1FDE">
        <w:rPr>
          <w:rFonts w:asciiTheme="minorHAnsi" w:hAnsiTheme="minorHAnsi"/>
          <w:color w:val="000000"/>
          <w:szCs w:val="28"/>
        </w:rPr>
        <w:t xml:space="preserve">politica in </w:t>
      </w:r>
      <w:r w:rsidRPr="001A1FDE">
        <w:rPr>
          <w:rFonts w:asciiTheme="minorHAnsi" w:hAnsiTheme="minorHAnsi"/>
          <w:i/>
          <w:color w:val="000000"/>
          <w:szCs w:val="28"/>
        </w:rPr>
        <w:t xml:space="preserve">Croce e Gentile .La cultura italiana e l’Europa </w:t>
      </w:r>
      <w:r w:rsidRPr="001A1FDE">
        <w:rPr>
          <w:rFonts w:asciiTheme="minorHAnsi" w:hAnsiTheme="minorHAnsi"/>
          <w:color w:val="000000"/>
          <w:szCs w:val="28"/>
        </w:rPr>
        <w:t>(a cura di M. Ciliberto) Istituto della Enciclopedia Italiana, 2016;</w:t>
      </w:r>
    </w:p>
    <w:p w14:paraId="2E25FC65" w14:textId="77777777" w:rsidR="00556287" w:rsidRDefault="00556287" w:rsidP="00556287">
      <w:pPr>
        <w:pStyle w:val="Corpodeltesto"/>
        <w:rPr>
          <w:rStyle w:val="Enfasicorsivo"/>
          <w:rFonts w:asciiTheme="minorHAnsi" w:hAnsiTheme="minorHAnsi"/>
          <w:i w:val="0"/>
          <w:color w:val="000000"/>
          <w:szCs w:val="28"/>
        </w:rPr>
      </w:pPr>
      <w:r w:rsidRPr="001A1FDE">
        <w:rPr>
          <w:rFonts w:asciiTheme="minorHAnsi" w:hAnsiTheme="minorHAnsi"/>
          <w:i/>
          <w:color w:val="000000"/>
          <w:szCs w:val="28"/>
        </w:rPr>
        <w:t xml:space="preserve"> Althusser and Italy: A Two-Fold Challenge to Gramsci and Della Volpe</w:t>
      </w:r>
      <w:r w:rsidRPr="001A1FDE">
        <w:rPr>
          <w:rFonts w:asciiTheme="minorHAnsi" w:hAnsiTheme="minorHAnsi"/>
          <w:color w:val="000000"/>
          <w:szCs w:val="28"/>
        </w:rPr>
        <w:t xml:space="preserve"> in “</w:t>
      </w:r>
      <w:r w:rsidRPr="001A1FDE">
        <w:rPr>
          <w:rStyle w:val="Enfasicorsivo"/>
          <w:rFonts w:asciiTheme="minorHAnsi" w:hAnsiTheme="minorHAnsi"/>
          <w:i w:val="0"/>
          <w:color w:val="000000"/>
          <w:szCs w:val="28"/>
        </w:rPr>
        <w:t>International Critical Thought”, 2015;</w:t>
      </w:r>
    </w:p>
    <w:p w14:paraId="02506B76" w14:textId="77777777" w:rsidR="00556287" w:rsidRDefault="00556287" w:rsidP="00556287">
      <w:pPr>
        <w:pStyle w:val="Corpodeltesto"/>
        <w:rPr>
          <w:rFonts w:asciiTheme="minorHAnsi" w:hAnsiTheme="minorHAnsi"/>
          <w:szCs w:val="28"/>
        </w:rPr>
      </w:pPr>
      <w:r w:rsidRPr="001A1FDE">
        <w:rPr>
          <w:rFonts w:asciiTheme="minorHAnsi" w:hAnsiTheme="minorHAnsi"/>
          <w:szCs w:val="28"/>
        </w:rPr>
        <w:t xml:space="preserve"> </w:t>
      </w:r>
      <w:r w:rsidRPr="001A1FDE">
        <w:rPr>
          <w:rFonts w:asciiTheme="minorHAnsi" w:hAnsiTheme="minorHAnsi"/>
          <w:i/>
          <w:szCs w:val="28"/>
        </w:rPr>
        <w:t>Democracia, cosmopolitismo e sujeito histórico</w:t>
      </w:r>
      <w:r w:rsidRPr="001A1FDE">
        <w:rPr>
          <w:rFonts w:asciiTheme="minorHAnsi" w:hAnsiTheme="minorHAnsi"/>
          <w:szCs w:val="28"/>
        </w:rPr>
        <w:t xml:space="preserve"> in “Revista Educação e Filosofia”, vol 28, Universidade Federal de Uberlandia 2014; </w:t>
      </w:r>
    </w:p>
    <w:p w14:paraId="62374D41" w14:textId="77777777" w:rsidR="00556287" w:rsidRDefault="00556287" w:rsidP="00556287">
      <w:pPr>
        <w:pStyle w:val="Corpodeltesto"/>
        <w:rPr>
          <w:rFonts w:asciiTheme="minorHAnsi" w:hAnsiTheme="minorHAnsi"/>
          <w:color w:val="000000"/>
          <w:szCs w:val="28"/>
        </w:rPr>
      </w:pPr>
      <w:r w:rsidRPr="001A1FDE">
        <w:rPr>
          <w:rFonts w:asciiTheme="minorHAnsi" w:hAnsiTheme="minorHAnsi"/>
          <w:i/>
          <w:szCs w:val="28"/>
        </w:rPr>
        <w:t>I dilemmi del femminismo nella Seconda Repubblica</w:t>
      </w:r>
      <w:r w:rsidRPr="001A1FDE">
        <w:rPr>
          <w:rFonts w:asciiTheme="minorHAnsi" w:hAnsiTheme="minorHAnsi"/>
          <w:szCs w:val="28"/>
        </w:rPr>
        <w:t xml:space="preserve"> in </w:t>
      </w:r>
      <w:r w:rsidRPr="001A1FDE">
        <w:rPr>
          <w:rFonts w:asciiTheme="minorHAnsi" w:hAnsiTheme="minorHAnsi"/>
          <w:i/>
          <w:szCs w:val="28"/>
        </w:rPr>
        <w:t>L’Italia repubblicana dagli anni Ottanta a oggi,</w:t>
      </w:r>
      <w:r w:rsidRPr="001A1FDE">
        <w:rPr>
          <w:rFonts w:asciiTheme="minorHAnsi" w:hAnsiTheme="minorHAnsi"/>
          <w:szCs w:val="28"/>
        </w:rPr>
        <w:t xml:space="preserve"> II, Carocci editore 2014;</w:t>
      </w:r>
      <w:r w:rsidRPr="001A1FDE">
        <w:rPr>
          <w:rFonts w:asciiTheme="minorHAnsi" w:hAnsiTheme="minorHAnsi"/>
          <w:color w:val="000000"/>
          <w:szCs w:val="28"/>
        </w:rPr>
        <w:t xml:space="preserve"> </w:t>
      </w:r>
    </w:p>
    <w:p w14:paraId="7E9BAA14" w14:textId="77777777" w:rsidR="00556287" w:rsidRDefault="00556287" w:rsidP="00556287">
      <w:pPr>
        <w:pStyle w:val="Corpodeltesto"/>
        <w:rPr>
          <w:rFonts w:asciiTheme="minorHAnsi" w:hAnsiTheme="minorHAnsi"/>
          <w:i/>
        </w:rPr>
      </w:pPr>
      <w:r w:rsidRPr="00F508B2">
        <w:rPr>
          <w:rFonts w:asciiTheme="minorHAnsi" w:hAnsiTheme="minorHAnsi"/>
          <w:i/>
        </w:rPr>
        <w:t>Il Marxismo dal 1945 al 1989</w:t>
      </w:r>
      <w:r w:rsidRPr="00F508B2">
        <w:rPr>
          <w:rFonts w:asciiTheme="minorHAnsi" w:hAnsiTheme="minorHAnsi"/>
        </w:rPr>
        <w:t xml:space="preserve"> in </w:t>
      </w:r>
      <w:r w:rsidRPr="00F508B2">
        <w:rPr>
          <w:rFonts w:asciiTheme="minorHAnsi" w:hAnsiTheme="minorHAnsi"/>
          <w:i/>
        </w:rPr>
        <w:t>Il contributo italiano alla storia del pensiero. Filosofia</w:t>
      </w:r>
      <w:r w:rsidRPr="00F508B2">
        <w:rPr>
          <w:rFonts w:asciiTheme="minorHAnsi" w:hAnsiTheme="minorHAnsi"/>
        </w:rPr>
        <w:t>, I, Roma, Istituto della Enciclopedia Italiana Treccani 2012;</w:t>
      </w:r>
      <w:r w:rsidRPr="00F508B2">
        <w:rPr>
          <w:rFonts w:asciiTheme="minorHAnsi" w:hAnsiTheme="minorHAnsi"/>
          <w:i/>
        </w:rPr>
        <w:t xml:space="preserve"> </w:t>
      </w:r>
    </w:p>
    <w:p w14:paraId="34D8AE96" w14:textId="77777777" w:rsidR="00556287" w:rsidRDefault="00556287" w:rsidP="00556287">
      <w:pPr>
        <w:pStyle w:val="Corpodeltesto"/>
        <w:rPr>
          <w:rFonts w:asciiTheme="minorHAnsi" w:hAnsiTheme="minorHAnsi"/>
        </w:rPr>
      </w:pPr>
      <w:r w:rsidRPr="00F508B2">
        <w:rPr>
          <w:rFonts w:asciiTheme="minorHAnsi" w:hAnsiTheme="minorHAnsi"/>
          <w:i/>
        </w:rPr>
        <w:t>Novecento 'ambiguo': tra Croce Lukàcs e Löwith</w:t>
      </w:r>
      <w:r w:rsidRPr="00F508B2">
        <w:rPr>
          <w:rFonts w:asciiTheme="minorHAnsi" w:hAnsiTheme="minorHAnsi"/>
        </w:rPr>
        <w:t xml:space="preserve"> in</w:t>
      </w:r>
      <w:r w:rsidRPr="00F508B2">
        <w:rPr>
          <w:rFonts w:asciiTheme="minorHAnsi" w:hAnsiTheme="minorHAnsi"/>
          <w:i/>
        </w:rPr>
        <w:t xml:space="preserve"> Il Novecento di Eugenio Garin</w:t>
      </w:r>
      <w:r w:rsidRPr="00F508B2">
        <w:rPr>
          <w:rFonts w:asciiTheme="minorHAnsi" w:hAnsiTheme="minorHAnsi"/>
        </w:rPr>
        <w:t>, I, Roma, Istituto della Enciclopedia Italiana Treccani, 2011;</w:t>
      </w:r>
    </w:p>
    <w:p w14:paraId="77AE8AED" w14:textId="77777777" w:rsidR="00556287" w:rsidRPr="00B400C3" w:rsidRDefault="00556287" w:rsidP="00556287">
      <w:pPr>
        <w:pStyle w:val="Corpodeltesto"/>
        <w:rPr>
          <w:rFonts w:asciiTheme="minorHAnsi" w:hAnsiTheme="minorHAnsi"/>
        </w:rPr>
      </w:pPr>
      <w:r w:rsidRPr="00F508B2">
        <w:rPr>
          <w:rFonts w:asciiTheme="minorHAnsi" w:hAnsiTheme="minorHAnsi"/>
          <w:i/>
        </w:rPr>
        <w:t>Democrazia e cosmopolitismo”di tipo nuovo”</w:t>
      </w:r>
      <w:r w:rsidRPr="00F508B2">
        <w:rPr>
          <w:rFonts w:asciiTheme="minorHAnsi" w:hAnsiTheme="minorHAnsi"/>
        </w:rPr>
        <w:t xml:space="preserve"> in </w:t>
      </w:r>
      <w:r w:rsidRPr="00F508B2">
        <w:rPr>
          <w:rFonts w:asciiTheme="minorHAnsi" w:hAnsiTheme="minorHAnsi"/>
          <w:i/>
        </w:rPr>
        <w:t>Le forme e la storia</w:t>
      </w:r>
      <w:r w:rsidRPr="00F508B2">
        <w:rPr>
          <w:rFonts w:asciiTheme="minorHAnsi" w:hAnsiTheme="minorHAnsi"/>
        </w:rPr>
        <w:t xml:space="preserve">  a cura di M.Montanari, F.Papa,G.Vacca, Napoli Bibliopolis 2011</w:t>
      </w:r>
      <w:r>
        <w:rPr>
          <w:rFonts w:asciiTheme="minorHAnsi" w:hAnsiTheme="minorHAnsi"/>
        </w:rPr>
        <w:t>.</w:t>
      </w:r>
    </w:p>
    <w:p w14:paraId="7E14AF83" w14:textId="77777777" w:rsidR="00556287" w:rsidRDefault="00556287" w:rsidP="00556287">
      <w:pPr>
        <w:pStyle w:val="Corpodeltesto"/>
        <w:rPr>
          <w:rFonts w:asciiTheme="minorHAnsi" w:hAnsiTheme="minorHAnsi"/>
          <w:color w:val="000000"/>
          <w:szCs w:val="28"/>
        </w:rPr>
      </w:pPr>
      <w:r w:rsidRPr="00B400C3">
        <w:rPr>
          <w:rFonts w:asciiTheme="minorHAnsi" w:hAnsiTheme="minorHAnsi"/>
          <w:i/>
          <w:iCs/>
          <w:szCs w:val="28"/>
        </w:rPr>
        <w:t>Potenza e limiti della cultura dei diritti</w:t>
      </w:r>
      <w:r w:rsidRPr="001A1FDE">
        <w:rPr>
          <w:rFonts w:asciiTheme="minorHAnsi" w:hAnsiTheme="minorHAnsi"/>
          <w:iCs/>
          <w:szCs w:val="28"/>
        </w:rPr>
        <w:t xml:space="preserve"> in  F.Giuliani e M. Barni ( a cura), Atti del XIV Congresso della Società Nazionale di Filosofia del Linguaggio, Aracne Editore, Roma, 2008 .</w:t>
      </w:r>
    </w:p>
    <w:p w14:paraId="7A9E39E2" w14:textId="77777777" w:rsidR="00556287" w:rsidRPr="001A1FDE" w:rsidRDefault="00556287" w:rsidP="00556287">
      <w:pPr>
        <w:pStyle w:val="Corpodeltesto"/>
        <w:rPr>
          <w:rFonts w:asciiTheme="minorHAnsi" w:hAnsiTheme="minorHAnsi"/>
          <w:szCs w:val="28"/>
        </w:rPr>
      </w:pPr>
      <w:r w:rsidRPr="00B400C3">
        <w:rPr>
          <w:rFonts w:asciiTheme="minorHAnsi" w:hAnsiTheme="minorHAnsi"/>
          <w:i/>
          <w:iCs/>
          <w:szCs w:val="28"/>
        </w:rPr>
        <w:t>Machiavelli nei Quaderni del carcere</w:t>
      </w:r>
      <w:r w:rsidRPr="001A1FDE">
        <w:rPr>
          <w:rFonts w:asciiTheme="minorHAnsi" w:hAnsiTheme="minorHAnsi"/>
          <w:iCs/>
          <w:szCs w:val="28"/>
        </w:rPr>
        <w:t xml:space="preserve"> in L.Bianchi, A. Postigliola( a cura), Dopo Machiavelli/Après Machiavel, Napoli, Liguori, 2008</w:t>
      </w:r>
    </w:p>
    <w:p w14:paraId="231F98B3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215DC2">
        <w:rPr>
          <w:rFonts w:asciiTheme="minorHAnsi" w:hAnsiTheme="minorHAnsi"/>
          <w:i/>
          <w:sz w:val="28"/>
          <w:szCs w:val="28"/>
        </w:rPr>
        <w:t>Dalla territorialità all’industrialismo: la democrazia in Antonio Gramsci</w:t>
      </w:r>
      <w:r w:rsidRPr="001A1FDE">
        <w:rPr>
          <w:rFonts w:asciiTheme="minorHAnsi" w:hAnsiTheme="minorHAnsi"/>
          <w:sz w:val="28"/>
          <w:szCs w:val="28"/>
        </w:rPr>
        <w:t xml:space="preserve"> in M. Donzelli, R. Pozzi( a cura), Patologie della politica, Roma, Donzelli Editore, 2003</w:t>
      </w:r>
    </w:p>
    <w:p w14:paraId="0E31DFC6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C45E69">
        <w:rPr>
          <w:rFonts w:asciiTheme="minorHAnsi" w:hAnsiTheme="minorHAnsi"/>
          <w:i/>
          <w:sz w:val="28"/>
          <w:szCs w:val="28"/>
        </w:rPr>
        <w:t xml:space="preserve"> Le critiche del marxismo filosofico: Luporini</w:t>
      </w:r>
      <w:r w:rsidRPr="001A1FDE">
        <w:rPr>
          <w:rFonts w:asciiTheme="minorHAnsi" w:hAnsiTheme="minorHAnsi"/>
          <w:sz w:val="28"/>
          <w:szCs w:val="28"/>
        </w:rPr>
        <w:t xml:space="preserve">  in S. Mastellone ( a cura), </w:t>
      </w:r>
      <w:r w:rsidRPr="00C45E69">
        <w:rPr>
          <w:rFonts w:asciiTheme="minorHAnsi" w:hAnsiTheme="minorHAnsi"/>
          <w:i/>
          <w:sz w:val="28"/>
          <w:szCs w:val="28"/>
        </w:rPr>
        <w:t>Gramsci: I “Quaderni del carcere”.Una riflessione politica incompiuta</w:t>
      </w:r>
      <w:r w:rsidRPr="001A1FDE">
        <w:rPr>
          <w:rFonts w:asciiTheme="minorHAnsi" w:hAnsiTheme="minorHAnsi"/>
          <w:sz w:val="28"/>
          <w:szCs w:val="28"/>
        </w:rPr>
        <w:t>,Torino, UTET, 1997</w:t>
      </w:r>
    </w:p>
    <w:p w14:paraId="2A62731E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  <w:r w:rsidRPr="001A1FDE">
        <w:rPr>
          <w:rFonts w:asciiTheme="minorHAnsi" w:hAnsiTheme="minorHAnsi"/>
          <w:sz w:val="28"/>
          <w:szCs w:val="28"/>
        </w:rPr>
        <w:t>St</w:t>
      </w:r>
      <w:r w:rsidRPr="00C45E69">
        <w:rPr>
          <w:rFonts w:asciiTheme="minorHAnsi" w:hAnsiTheme="minorHAnsi"/>
          <w:i/>
          <w:sz w:val="28"/>
          <w:szCs w:val="28"/>
        </w:rPr>
        <w:t xml:space="preserve">ato-patriarcato-partito  </w:t>
      </w:r>
      <w:r w:rsidRPr="001A1FDE">
        <w:rPr>
          <w:rFonts w:asciiTheme="minorHAnsi" w:hAnsiTheme="minorHAnsi"/>
          <w:sz w:val="28"/>
          <w:szCs w:val="28"/>
        </w:rPr>
        <w:t xml:space="preserve">in E.Melchionda (a cura), </w:t>
      </w:r>
      <w:r w:rsidRPr="00C45E69">
        <w:rPr>
          <w:rFonts w:asciiTheme="minorHAnsi" w:hAnsiTheme="minorHAnsi"/>
          <w:i/>
          <w:sz w:val="28"/>
          <w:szCs w:val="28"/>
        </w:rPr>
        <w:t>Il destino dei partiti</w:t>
      </w:r>
      <w:r w:rsidRPr="001A1FDE">
        <w:rPr>
          <w:rFonts w:asciiTheme="minorHAnsi" w:hAnsiTheme="minorHAnsi"/>
          <w:sz w:val="28"/>
          <w:szCs w:val="28"/>
        </w:rPr>
        <w:t>, Roma, Ediesse, 1997;</w:t>
      </w:r>
    </w:p>
    <w:p w14:paraId="1DE7049E" w14:textId="77777777" w:rsidR="00556287" w:rsidRPr="00C45E69" w:rsidRDefault="00556287" w:rsidP="00556287">
      <w:pPr>
        <w:autoSpaceDE w:val="0"/>
        <w:autoSpaceDN w:val="0"/>
        <w:adjustRightInd w:val="0"/>
        <w:rPr>
          <w:rFonts w:asciiTheme="minorHAnsi" w:hAnsiTheme="minorHAnsi"/>
          <w:i/>
          <w:iCs/>
          <w:sz w:val="28"/>
          <w:szCs w:val="28"/>
        </w:rPr>
      </w:pPr>
      <w:r w:rsidRPr="00C45E69">
        <w:rPr>
          <w:rFonts w:asciiTheme="minorHAnsi" w:hAnsiTheme="minorHAnsi"/>
          <w:i/>
          <w:iCs/>
          <w:sz w:val="28"/>
          <w:szCs w:val="28"/>
        </w:rPr>
        <w:t>« I due mondi ». Tatiana Schucht, Antonio Gramsci e Piero Sraffa sulla</w:t>
      </w:r>
    </w:p>
    <w:p w14:paraId="42A8D626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r w:rsidRPr="00C45E69">
        <w:rPr>
          <w:rFonts w:asciiTheme="minorHAnsi" w:hAnsiTheme="minorHAnsi"/>
          <w:i/>
          <w:iCs/>
          <w:sz w:val="28"/>
          <w:szCs w:val="28"/>
        </w:rPr>
        <w:t>questione ebraica</w:t>
      </w:r>
      <w:r w:rsidRPr="001A1FDE">
        <w:rPr>
          <w:rFonts w:asciiTheme="minorHAnsi" w:hAnsiTheme="minorHAnsi"/>
          <w:iCs/>
          <w:sz w:val="28"/>
          <w:szCs w:val="28"/>
        </w:rPr>
        <w:t xml:space="preserve"> in A. Di Meo (a cura), </w:t>
      </w:r>
      <w:r w:rsidRPr="00C45E69">
        <w:rPr>
          <w:rFonts w:asciiTheme="minorHAnsi" w:hAnsiTheme="minorHAnsi"/>
          <w:i/>
          <w:iCs/>
          <w:sz w:val="28"/>
          <w:szCs w:val="28"/>
        </w:rPr>
        <w:t>Cultura ebraica e cultura scientifica in Italia</w:t>
      </w:r>
      <w:r w:rsidRPr="001A1FDE">
        <w:rPr>
          <w:rFonts w:asciiTheme="minorHAnsi" w:hAnsiTheme="minorHAnsi"/>
          <w:iCs/>
          <w:sz w:val="28"/>
          <w:szCs w:val="28"/>
        </w:rPr>
        <w:t>, Roma, Editori Riuniti, 1994;</w:t>
      </w:r>
    </w:p>
    <w:p w14:paraId="622C44D9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  <w:lang w:val="fr-FR"/>
        </w:rPr>
      </w:pPr>
      <w:r w:rsidRPr="00C45E69">
        <w:rPr>
          <w:rFonts w:asciiTheme="minorHAnsi" w:hAnsiTheme="minorHAnsi"/>
          <w:i/>
          <w:iCs/>
          <w:sz w:val="28"/>
          <w:szCs w:val="28"/>
          <w:lang w:val="fr-FR"/>
        </w:rPr>
        <w:t xml:space="preserve"> Philosophie de la praxis et théorie du sujet</w:t>
      </w:r>
      <w:r w:rsidRPr="001A1FDE">
        <w:rPr>
          <w:rFonts w:asciiTheme="minorHAnsi" w:hAnsiTheme="minorHAnsi"/>
          <w:iCs/>
          <w:sz w:val="28"/>
          <w:szCs w:val="28"/>
          <w:lang w:val="fr-FR"/>
        </w:rPr>
        <w:t xml:space="preserve"> in A. Tosel (a cura), </w:t>
      </w:r>
      <w:r w:rsidRPr="00C45E69">
        <w:rPr>
          <w:rFonts w:asciiTheme="minorHAnsi" w:hAnsiTheme="minorHAnsi"/>
          <w:i/>
          <w:iCs/>
          <w:sz w:val="28"/>
          <w:szCs w:val="28"/>
          <w:lang w:val="fr-FR"/>
        </w:rPr>
        <w:t>Modernité de Gramsci ?,</w:t>
      </w:r>
      <w:r w:rsidRPr="001A1FDE">
        <w:rPr>
          <w:rFonts w:asciiTheme="minorHAnsi" w:hAnsiTheme="minorHAnsi"/>
          <w:iCs/>
          <w:sz w:val="28"/>
          <w:szCs w:val="28"/>
          <w:lang w:val="fr-FR"/>
        </w:rPr>
        <w:t>Paris, Les Belles Lettres, 1992.</w:t>
      </w:r>
    </w:p>
    <w:p w14:paraId="575A18E4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  <w:r w:rsidRPr="00B400C3">
        <w:rPr>
          <w:rFonts w:asciiTheme="minorHAnsi" w:hAnsiTheme="minorHAnsi"/>
          <w:i/>
          <w:iCs/>
          <w:sz w:val="28"/>
          <w:szCs w:val="28"/>
        </w:rPr>
        <w:t xml:space="preserve"> Storia e teologia politica</w:t>
      </w:r>
      <w:r w:rsidRPr="001A1FDE">
        <w:rPr>
          <w:rFonts w:asciiTheme="minorHAnsi" w:hAnsiTheme="minorHAnsi"/>
          <w:iCs/>
          <w:sz w:val="28"/>
          <w:szCs w:val="28"/>
        </w:rPr>
        <w:t xml:space="preserve">  in G. Borrelli ( a cura), </w:t>
      </w:r>
      <w:r w:rsidRPr="00B400C3">
        <w:rPr>
          <w:rFonts w:asciiTheme="minorHAnsi" w:hAnsiTheme="minorHAnsi"/>
          <w:i/>
          <w:iCs/>
          <w:sz w:val="28"/>
          <w:szCs w:val="28"/>
        </w:rPr>
        <w:t>Thomas Hobbes. Le ragioni del moderno tra teologia e politica</w:t>
      </w:r>
      <w:r w:rsidRPr="001A1FDE">
        <w:rPr>
          <w:rFonts w:asciiTheme="minorHAnsi" w:hAnsiTheme="minorHAnsi"/>
          <w:iCs/>
          <w:sz w:val="28"/>
          <w:szCs w:val="28"/>
        </w:rPr>
        <w:t>, Napoli, Morano, 1990;</w:t>
      </w:r>
    </w:p>
    <w:p w14:paraId="3679B76C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767E86D8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6F07F9C9" w14:textId="77777777" w:rsidR="00556287" w:rsidRPr="001A1FDE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00694D3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37881F6C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7C2A319F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79BE9439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F494B77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59E0D857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1D85FB8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4DCCEB8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5F31727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79CBF062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FD1C8CE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4E113B36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6195F30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6655C61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4995A198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C653271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14CD3F2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B6BBBEA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F14C10D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A3EB650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42E4E372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61F651B9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41AA00B8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31EA7CDE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BC52B51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61B6DA9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054ABED2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F872A46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1F6D8ACF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4872F6B3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7D6F0026" w14:textId="77777777" w:rsidR="00556287" w:rsidRDefault="00556287" w:rsidP="00556287">
      <w:pPr>
        <w:autoSpaceDE w:val="0"/>
        <w:autoSpaceDN w:val="0"/>
        <w:adjustRightInd w:val="0"/>
        <w:rPr>
          <w:rFonts w:asciiTheme="minorHAnsi" w:hAnsiTheme="minorHAnsi"/>
          <w:iCs/>
          <w:sz w:val="28"/>
          <w:szCs w:val="28"/>
        </w:rPr>
      </w:pPr>
    </w:p>
    <w:p w14:paraId="2665AAD1" w14:textId="77777777" w:rsidR="00556287" w:rsidRPr="001A1FDE" w:rsidRDefault="00556287" w:rsidP="00556287">
      <w:pPr>
        <w:rPr>
          <w:rFonts w:asciiTheme="minorHAnsi" w:hAnsiTheme="minorHAnsi"/>
          <w:sz w:val="28"/>
          <w:szCs w:val="28"/>
        </w:rPr>
      </w:pPr>
    </w:p>
    <w:p w14:paraId="2556D4E4" w14:textId="77777777" w:rsidR="00556287" w:rsidRDefault="00556287" w:rsidP="00556287"/>
    <w:p w14:paraId="0F31F4D1" w14:textId="77777777" w:rsidR="00FA0196" w:rsidRDefault="00FA0196"/>
    <w:sectPr w:rsidR="00FA0196" w:rsidSect="00CE641E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6A4D43" w14:textId="77777777" w:rsidR="00894869" w:rsidRDefault="00894869">
      <w:r>
        <w:separator/>
      </w:r>
    </w:p>
  </w:endnote>
  <w:endnote w:type="continuationSeparator" w:id="0">
    <w:p w14:paraId="6B8A7B97" w14:textId="77777777" w:rsidR="00894869" w:rsidRDefault="0089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1CED" w14:textId="77777777" w:rsidR="00894869" w:rsidRDefault="00894869" w:rsidP="008948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5908D28" w14:textId="77777777" w:rsidR="00894869" w:rsidRDefault="00894869" w:rsidP="0089486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AD3AE" w14:textId="77777777" w:rsidR="00894869" w:rsidRDefault="00894869" w:rsidP="008948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C44F3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C67C5E1" w14:textId="77777777" w:rsidR="00894869" w:rsidRDefault="00894869" w:rsidP="0089486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99C11" w14:textId="77777777" w:rsidR="00894869" w:rsidRDefault="00894869">
      <w:r>
        <w:separator/>
      </w:r>
    </w:p>
  </w:footnote>
  <w:footnote w:type="continuationSeparator" w:id="0">
    <w:p w14:paraId="77DEF934" w14:textId="77777777" w:rsidR="00894869" w:rsidRDefault="00894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87"/>
    <w:rsid w:val="000A245A"/>
    <w:rsid w:val="000C44F3"/>
    <w:rsid w:val="00556287"/>
    <w:rsid w:val="00894869"/>
    <w:rsid w:val="00CE641E"/>
    <w:rsid w:val="00FA0196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64DC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87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556287"/>
    <w:rPr>
      <w:i/>
      <w:iCs/>
    </w:rPr>
  </w:style>
  <w:style w:type="paragraph" w:styleId="Corpodeltesto">
    <w:name w:val="Body Text"/>
    <w:basedOn w:val="Normale"/>
    <w:link w:val="CorpodeltestoCarattere"/>
    <w:semiHidden/>
    <w:rsid w:val="00556287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56287"/>
    <w:rPr>
      <w:rFonts w:ascii="Times New Roman" w:eastAsia="Times New Roman" w:hAnsi="Times New Roman" w:cs="Times New Roman"/>
      <w:sz w:val="28"/>
    </w:rPr>
  </w:style>
  <w:style w:type="character" w:styleId="Collegamentoipertestuale">
    <w:name w:val="Hyperlink"/>
    <w:basedOn w:val="Caratterepredefinitoparagrafo"/>
    <w:uiPriority w:val="99"/>
    <w:unhideWhenUsed/>
    <w:rsid w:val="00556287"/>
    <w:rPr>
      <w:color w:val="0000FF" w:themeColor="hyperlink"/>
      <w:u w:val="single"/>
    </w:rPr>
  </w:style>
  <w:style w:type="character" w:styleId="Titolodellibro">
    <w:name w:val="Book Title"/>
    <w:basedOn w:val="Caratterepredefinitoparagrafo"/>
    <w:uiPriority w:val="33"/>
    <w:qFormat/>
    <w:rsid w:val="00556287"/>
    <w:rPr>
      <w:b/>
      <w:bCs/>
      <w:smallCaps/>
      <w:spacing w:val="5"/>
    </w:rPr>
  </w:style>
  <w:style w:type="paragraph" w:styleId="Pidipagina">
    <w:name w:val="footer"/>
    <w:basedOn w:val="Normale"/>
    <w:link w:val="PidipaginaCarattere"/>
    <w:uiPriority w:val="99"/>
    <w:unhideWhenUsed/>
    <w:rsid w:val="00556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28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5562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6287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atterepredefinitoparagrafo"/>
    <w:uiPriority w:val="20"/>
    <w:qFormat/>
    <w:rsid w:val="00556287"/>
    <w:rPr>
      <w:i/>
      <w:iCs/>
    </w:rPr>
  </w:style>
  <w:style w:type="paragraph" w:styleId="Corpodeltesto">
    <w:name w:val="Body Text"/>
    <w:basedOn w:val="Normale"/>
    <w:link w:val="CorpodeltestoCarattere"/>
    <w:semiHidden/>
    <w:rsid w:val="00556287"/>
    <w:rPr>
      <w:sz w:val="28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556287"/>
    <w:rPr>
      <w:rFonts w:ascii="Times New Roman" w:eastAsia="Times New Roman" w:hAnsi="Times New Roman" w:cs="Times New Roman"/>
      <w:sz w:val="28"/>
    </w:rPr>
  </w:style>
  <w:style w:type="character" w:styleId="Collegamentoipertestuale">
    <w:name w:val="Hyperlink"/>
    <w:basedOn w:val="Caratterepredefinitoparagrafo"/>
    <w:uiPriority w:val="99"/>
    <w:unhideWhenUsed/>
    <w:rsid w:val="00556287"/>
    <w:rPr>
      <w:color w:val="0000FF" w:themeColor="hyperlink"/>
      <w:u w:val="single"/>
    </w:rPr>
  </w:style>
  <w:style w:type="character" w:styleId="Titolodellibro">
    <w:name w:val="Book Title"/>
    <w:basedOn w:val="Caratterepredefinitoparagrafo"/>
    <w:uiPriority w:val="33"/>
    <w:qFormat/>
    <w:rsid w:val="00556287"/>
    <w:rPr>
      <w:b/>
      <w:bCs/>
      <w:smallCaps/>
      <w:spacing w:val="5"/>
    </w:rPr>
  </w:style>
  <w:style w:type="paragraph" w:styleId="Pidipagina">
    <w:name w:val="footer"/>
    <w:basedOn w:val="Normale"/>
    <w:link w:val="PidipaginaCarattere"/>
    <w:uiPriority w:val="99"/>
    <w:unhideWhenUsed/>
    <w:rsid w:val="005562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287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uiPriority w:val="99"/>
    <w:semiHidden/>
    <w:unhideWhenUsed/>
    <w:rsid w:val="00556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heliberta.it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888</Words>
  <Characters>5065</Characters>
  <Application>Microsoft Macintosh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Izzo</dc:creator>
  <cp:keywords/>
  <dc:description/>
  <cp:lastModifiedBy>Francesca Izzo</cp:lastModifiedBy>
  <cp:revision>4</cp:revision>
  <dcterms:created xsi:type="dcterms:W3CDTF">2018-05-24T04:51:00Z</dcterms:created>
  <dcterms:modified xsi:type="dcterms:W3CDTF">2019-05-22T12:43:00Z</dcterms:modified>
</cp:coreProperties>
</file>